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DE 28 DE MARÇO DE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(TIMBRE DO ÓRGÃO OU ENTIDADE EMITENTE)</w:t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numPr>
          <w:ilvl w:val="0"/>
          <w:numId w:val="1"/>
        </w:numPr>
        <w:spacing w:after="0" w:before="0" w:line="240" w:lineRule="auto"/>
        <w:ind w:left="432" w:right="-2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aoc1vj7mp9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2"/>
        </w:numPr>
        <w:ind w:left="432" w:hanging="43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RELAÇÃO DAS REMUNERAÇÕES QUE INCIDEM CONTRIBUIÇÕES PREVIDENCIÁRIAS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ind w:left="432" w:hanging="43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REFERENTE À DECLARAÇÃO DE TEMPO DE CONTRIBUIÇÃO AO RGPS - DTC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Nº / ANO ) ______ / _______ 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2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835"/>
        <w:gridCol w:w="3795"/>
        <w:tblGridChange w:id="0">
          <w:tblGrid>
            <w:gridCol w:w="5835"/>
            <w:gridCol w:w="3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EMITENTE: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center" w:pos="4419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  <w:p w:rsidR="00000000" w:rsidDel="00000000" w:rsidP="00000000" w:rsidRDefault="00000000" w:rsidRPr="00000000" w14:paraId="0000000D">
            <w:pPr>
              <w:tabs>
                <w:tab w:val="center" w:pos="4419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</w:t>
      </w:r>
    </w:p>
    <w:tbl>
      <w:tblPr>
        <w:tblStyle w:val="Table2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290"/>
        <w:gridCol w:w="2670"/>
        <w:gridCol w:w="2685"/>
        <w:tblGridChange w:id="0">
          <w:tblGrid>
            <w:gridCol w:w="4290"/>
            <w:gridCol w:w="267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SERVIDOR/AGENTE PÚBLICO: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DOCUMENTO DE IDENTIFICAÇÃO/ ÓRGÃO EXPEDIDOR: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PIS/PASEP: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PAI: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MÃE: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left"/>
        <w:tblInd w:w="0.0" w:type="dxa"/>
        <w:tblLayout w:type="fixed"/>
        <w:tblLook w:val="0000"/>
      </w:tblPr>
      <w:tblGrid>
        <w:gridCol w:w="3090"/>
        <w:gridCol w:w="2070"/>
        <w:gridCol w:w="2175"/>
        <w:gridCol w:w="2340"/>
        <w:tblGridChange w:id="0">
          <w:tblGrid>
            <w:gridCol w:w="3090"/>
            <w:gridCol w:w="2070"/>
            <w:gridCol w:w="2175"/>
            <w:gridCol w:w="234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ADMISSÃO: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EXONERAÇÃO: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PIS/PASEP: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DE REMUNERAÇÕES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0.0" w:type="dxa"/>
        <w:tblLayout w:type="fixed"/>
        <w:tblLook w:val="0000"/>
      </w:tblPr>
      <w:tblGrid>
        <w:gridCol w:w="2055"/>
        <w:gridCol w:w="1575"/>
        <w:gridCol w:w="1530"/>
        <w:gridCol w:w="1440"/>
        <w:gridCol w:w="1575"/>
        <w:gridCol w:w="1515"/>
        <w:tblGridChange w:id="0">
          <w:tblGrid>
            <w:gridCol w:w="2055"/>
            <w:gridCol w:w="1575"/>
            <w:gridCol w:w="1530"/>
            <w:gridCol w:w="1440"/>
            <w:gridCol w:w="1575"/>
            <w:gridCol w:w="15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($)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E RESPONSABILIDADE PELAS INFORMAÇÕES</w:t>
      </w:r>
    </w:p>
    <w:tbl>
      <w:tblPr>
        <w:tblStyle w:val="Table5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8"/>
        <w:gridCol w:w="4820"/>
        <w:tblGridChange w:id="0">
          <w:tblGrid>
            <w:gridCol w:w="4818"/>
            <w:gridCol w:w="482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 que os documentos que serviram de base para a emissão desta Declaração encontram-se à disposição do INSS para eventual consulta.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Lavrei a presente Declaração, que não contém emendas nem rasuras.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Local e data:  _____________, ___/___ /_____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</w:t>
              <w:br w:type="textWrapping"/>
              <w:t xml:space="preserve">Assinatura do servidor que lavrou a Declaração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Nome/Cargo/Matrícula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Visto do Dirigente do Órgão competente.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</w:t>
              <w:br w:type="textWrapping"/>
              <w:t xml:space="preserve">Assinatura do Dirigente do Órgão competente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Nome/Cargo/Matrícula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ORIENTAÇÕES DE PREENCHIMENTO: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Orientações Gerais: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 Este anexo “RELAÇÃO DAS REMUNERAÇÕES QUE INCIDEM CONTRIBUIÇÕES PREVIDENCIÁRIAS” quando for utilizado deverá acompanhar o respectivo anexo “DECLARAÇÃO DE TEMPO DE CONTRIBUIÇÃO AO RGPS - DTC ( Nº / ANO ) ______ / _______”;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  Deverão ser informadas as remunerações para as quais incidem obrigatoriamente contribuições previdenciárias;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  O campo “Valor ($)” deverá ser preenchido com a remuneração em moeda da época.   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spacing w:after="60" w:befor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5611" cy="9230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410" l="-5107" r="0" t="0"/>
                  <a:stretch>
                    <a:fillRect/>
                  </a:stretch>
                </pic:blipFill>
                <pic:spPr>
                  <a:xfrm>
                    <a:off x="0" y="0"/>
                    <a:ext cx="935611" cy="9230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NACIONAL DO SEGURO SOCIAL</w:t>
    </w:r>
  </w:p>
  <w:p w:rsidR="00000000" w:rsidDel="00000000" w:rsidP="00000000" w:rsidRDefault="00000000" w:rsidRPr="00000000" w14:paraId="0000009F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ljZR72GVoidugcXCpMKoqjrrw==">AMUW2mX8qD7H9JFYKjqS2MWPxK0XV5ny6mrTffXb8Ta0TUXvCDM1LL4ijJ40ln4gGFcfOX/zNl5oFFtpBx9MK9nCyHNVfdn7EtGHVy4dedvVIQY4VwF0023BiVGgTUFsVkKwMoCpFa8V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